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F1" w:rsidRDefault="00FD23F1" w:rsidP="00FD23F1">
      <w:pPr>
        <w:ind w:right="840"/>
      </w:pPr>
      <w:r w:rsidRPr="009438A6">
        <w:rPr>
          <w:b/>
        </w:rPr>
        <w:t>附件一</w:t>
      </w:r>
      <w:r w:rsidRPr="009438A6">
        <w:rPr>
          <w:rFonts w:hint="eastAsia"/>
          <w:b/>
        </w:rPr>
        <w:t>：</w:t>
      </w:r>
      <w:bookmarkStart w:id="0" w:name="_GoBack"/>
      <w:r>
        <w:t>会议详细日程</w:t>
      </w:r>
    </w:p>
    <w:bookmarkEnd w:id="0"/>
    <w:p w:rsidR="00FD23F1" w:rsidRDefault="00FD23F1" w:rsidP="00FD23F1">
      <w:pPr>
        <w:ind w:right="840"/>
      </w:pPr>
    </w:p>
    <w:tbl>
      <w:tblPr>
        <w:tblW w:w="8785" w:type="dxa"/>
        <w:jc w:val="center"/>
        <w:tblLook w:val="04A0" w:firstRow="1" w:lastRow="0" w:firstColumn="1" w:lastColumn="0" w:noHBand="0" w:noVBand="1"/>
      </w:tblPr>
      <w:tblGrid>
        <w:gridCol w:w="779"/>
        <w:gridCol w:w="8006"/>
      </w:tblGrid>
      <w:tr w:rsidR="00FD23F1" w:rsidRPr="00F40FFA" w:rsidTr="00A44A20">
        <w:trPr>
          <w:trHeight w:val="368"/>
          <w:jc w:val="center"/>
        </w:trPr>
        <w:tc>
          <w:tcPr>
            <w:tcW w:w="8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3F1" w:rsidRDefault="00FD23F1" w:rsidP="00A44A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1A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Workshop - Estimating measurement uncertainty in clinical laboratories</w:t>
            </w:r>
          </w:p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0F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测量不确定度评估在临床实验室的应用研讨会会议日程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Registration and coffee 签到 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Introduction to the workshop 研讨会简介 </w:t>
            </w:r>
          </w:p>
        </w:tc>
      </w:tr>
      <w:tr w:rsidR="00FD23F1" w:rsidRPr="00F40FFA" w:rsidTr="00A44A20">
        <w:trPr>
          <w:trHeight w:val="796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Requirements regarding measurement uncertainty for clinical laboratories seeking or maintaining accreditation to ISO 15189: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申请或复审ISO 15189认可的临床实验室关于测量不确定度的要求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what is measurement uncertainty 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什么是测量不确定度（测量不确定度的定义）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 15189 requirements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ISO 15189的要求 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minimum requirements for laboratories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对实验室的最低要求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common challenges for laboratories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实验室遇到的普遍挑战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Key rules for uncertainty evaluation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不确定度评估的关键规则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 approach to evaluating uncertainty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评估测量不确定度的ISO方法 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converting uncertainty contributions to standard contributions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将不确定度因素转化为标准不确定度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40FF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combining standard uncertainty contributions</w:t>
            </w:r>
            <w:r w:rsidRPr="00F40FF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</w:r>
            <w:r w:rsidRPr="00F40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合成标准不确定度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40FF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Exercise: Converting and combining uncertainties</w:t>
            </w:r>
            <w:r w:rsidRPr="00F40FF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</w:r>
            <w:r w:rsidRPr="00F40FF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练习：转化及合成不确定度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Break 茶歇</w:t>
            </w:r>
          </w:p>
        </w:tc>
      </w:tr>
      <w:tr w:rsidR="00FD23F1" w:rsidRPr="00F40FFA" w:rsidTr="00A44A20">
        <w:trPr>
          <w:trHeight w:val="796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11:15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Evaluating measurement uncertainty using validation and quality control data (top- down approach)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使用验证和质量控制数据评估测量不确定度 (自上而下法)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limitations of ISO approach (bottom-up approach)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ISO方法的局限性(自下而上法)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key method performance parameters (precision and bias)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方法的关键性能参数（精密度和误差）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main contributions to measurement uncertainty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测量不确定度的主要影响因素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introduction to top-down approach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从上而下法介绍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sources of data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数据来源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11:45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Including precision in an uncertainty estimate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不确定度评估中对精密度的考量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overview of precision as a method performance parameter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精密度作为一个方法性能参数的概述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estimating precision from existing data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从现有数据评估精密度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contribution of precision to measurement uncertainty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精密度对测量不确定度的影响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12:30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Lunch 午餐</w:t>
            </w:r>
          </w:p>
        </w:tc>
      </w:tr>
      <w:tr w:rsidR="00FD23F1" w:rsidRPr="00F40FFA" w:rsidTr="00A44A20">
        <w:trPr>
          <w:trHeight w:val="796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Workshop: evaluating the contribution of precision to the total uncertainty of a measurement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评估精密度对总测量不确定度的影响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Estimating bias and the associated uncertainty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评估偏差和相关的不确定度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overview of bias as a method performance parameter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偏差作为一个方法性能参数的概述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estimating bias and its uncertainty from existing data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用现有数据评估偏差和其不确定度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possible case scenarios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可能情况的分析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contribution of bias to method uncertainty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偏差对方法不确定度的影响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15:15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Break 茶歇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Workshop: contribution of bias to total uncertainty of a measurement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评估偏差对总测量不确定度的影响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Completing and presenting the uncertainty budget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完成和呈现不确定性预算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F1" w:rsidRPr="00F40FFA" w:rsidRDefault="00FD23F1" w:rsidP="00A44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内容提纲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considering effects not included within the precision and bias estimates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考虑精密度和偏差评估以外的影响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combining precision, bias and other effects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合并精密度，偏差和其他影响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expanding the uncertainty estimate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评估扩展不确定度</w:t>
            </w:r>
          </w:p>
        </w:tc>
      </w:tr>
      <w:tr w:rsidR="00FD23F1" w:rsidRPr="00F40FFA" w:rsidTr="00A44A20">
        <w:trPr>
          <w:trHeight w:val="531"/>
          <w:jc w:val="center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presenting uncertainty information</w:t>
            </w: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呈现不确定度信息</w:t>
            </w:r>
          </w:p>
        </w:tc>
      </w:tr>
      <w:tr w:rsidR="00FD23F1" w:rsidRPr="00F40FFA" w:rsidTr="00A44A20">
        <w:trPr>
          <w:trHeight w:val="26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Discussion and Q&amp;A 讨论和问答</w:t>
            </w:r>
          </w:p>
        </w:tc>
      </w:tr>
      <w:tr w:rsidR="00FD23F1" w:rsidRPr="00F40FFA" w:rsidTr="00A44A20">
        <w:trPr>
          <w:trHeight w:val="280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F1" w:rsidRPr="00F40FFA" w:rsidRDefault="00FD23F1" w:rsidP="00A44A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3F1" w:rsidRPr="00F40FFA" w:rsidRDefault="00FD23F1" w:rsidP="00A44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0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Close 结束</w:t>
            </w:r>
          </w:p>
        </w:tc>
      </w:tr>
    </w:tbl>
    <w:p w:rsidR="00FD23F1" w:rsidRDefault="00FD23F1" w:rsidP="00FD23F1">
      <w:pPr>
        <w:ind w:right="840"/>
      </w:pPr>
    </w:p>
    <w:p w:rsidR="00F87B7A" w:rsidRDefault="00F87B7A"/>
    <w:sectPr w:rsidR="00F8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46" w:rsidRDefault="009C4D46" w:rsidP="00FD23F1">
      <w:r>
        <w:separator/>
      </w:r>
    </w:p>
  </w:endnote>
  <w:endnote w:type="continuationSeparator" w:id="0">
    <w:p w:rsidR="009C4D46" w:rsidRDefault="009C4D46" w:rsidP="00F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46" w:rsidRDefault="009C4D46" w:rsidP="00FD23F1">
      <w:r>
        <w:separator/>
      </w:r>
    </w:p>
  </w:footnote>
  <w:footnote w:type="continuationSeparator" w:id="0">
    <w:p w:rsidR="009C4D46" w:rsidRDefault="009C4D46" w:rsidP="00FD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3"/>
    <w:rsid w:val="009C4D46"/>
    <w:rsid w:val="00DA3AB3"/>
    <w:rsid w:val="00F87B7A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391C2-CE07-4AF3-A7C1-1521E80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2018-05-29T09:58:00Z</dcterms:created>
  <dcterms:modified xsi:type="dcterms:W3CDTF">2018-05-29T09:59:00Z</dcterms:modified>
</cp:coreProperties>
</file>